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9171" w14:textId="77777777"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14:paraId="01F25A05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14:paraId="49742D9C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14:paraId="09069192" w14:textId="77777777"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14:paraId="5C0B34A0" w14:textId="77777777"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14:paraId="661AC04D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CCD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4C5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55CA9392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33F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984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0E82505D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1A7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F33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7B5AAE91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8E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34D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5413CCAF" w14:textId="77777777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D7E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84A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325D833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384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F7E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7DE3F098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14:paraId="2C91EFC8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14:paraId="4D329CF7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892B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3BB1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14:paraId="5A35E5EB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14:paraId="60C2426F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82E7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A4F1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14:paraId="2219A744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14:paraId="608CEF80" w14:textId="77777777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919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22A09E0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C99CCE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8127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F14615F" w14:textId="77777777"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BE88028" w14:textId="77777777"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189681B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F6BAB06" w14:textId="77777777"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14:paraId="6E57369A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F81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6757389D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D53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CA2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6F6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449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5F0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671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B06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8CD9AA2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A915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5D4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2DA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519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DE7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D93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011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492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51A284FC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074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22CEF5A2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077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423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E8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851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943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68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406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96002CF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A205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77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9E5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F78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997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46E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4D3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9C7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6E5EFE52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6B8F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14C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041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DDB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9CE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570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7C8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ACC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31B3FECC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7A43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3A8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0CE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0AA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664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D7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0E2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BB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6142977F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52BAD69A" w14:textId="77777777"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14:paraId="64C7A843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EF5C5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14:paraId="397761D4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33F0E4FF" w14:textId="77777777"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14:paraId="3B8DE274" w14:textId="77777777"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14:paraId="4D35517C" w14:textId="77777777" w:rsidR="004D5AAD" w:rsidRDefault="004D5AAD" w:rsidP="004D5AAD">
      <w:pPr>
        <w:ind w:right="-1" w:firstLine="0"/>
        <w:jc w:val="left"/>
      </w:pPr>
    </w:p>
    <w:p w14:paraId="1183D79E" w14:textId="77777777" w:rsidR="004D5AAD" w:rsidRDefault="004D5AAD" w:rsidP="004D5AAD">
      <w:pPr>
        <w:ind w:right="-1" w:firstLine="0"/>
        <w:jc w:val="left"/>
      </w:pPr>
    </w:p>
    <w:p w14:paraId="09F38C83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14:paraId="3B9DE913" w14:textId="77777777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556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037A" w14:textId="77777777"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33F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547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14:paraId="3DAC289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C36A" w14:textId="77777777"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6BB6" w14:textId="77777777"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F36A" w14:textId="77777777"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14:paraId="4ECA2297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14:paraId="6B3C57D3" w14:textId="77777777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5F2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78E5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AA3A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666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14:paraId="264FBAC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5EC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FDD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C267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CF5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3FAF0CAF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2E18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2BB9E9A6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77BB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18D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32F7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FF2E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4C3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F4C0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5AB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019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CBC32FE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5435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276CC3EE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2DE3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41C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EAE7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77D0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1C8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9F0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073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C45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2A55875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6C3F2F8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4F105D7C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14:paraId="458A9662" w14:textId="77777777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447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D52BB69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9EC82BC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604D19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9A03" w14:textId="77777777"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4E70" w14:textId="77777777"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075D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14:paraId="32484B1C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14:paraId="1A76403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14:paraId="52E8F619" w14:textId="77777777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18F9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A2ED75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27C9C03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179F841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B54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FCB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366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B8A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D72F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14:paraId="32C8D403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F69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0DE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009C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2D6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7BE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D1D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E4A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8F1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97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8A1DA9E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3D1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14:paraId="35873E57" w14:textId="77777777"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65A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72A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68F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60A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1AC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AA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B6C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8D9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869A363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8862" w14:textId="77777777"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FF2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560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3D9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8FE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D77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4A8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C89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577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BF7DE78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CC0D" w14:textId="77777777"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0CA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2FB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B51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20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EC5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D29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CBA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065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3F1E45EF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076DBF57" w14:textId="77777777"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14:paraId="18521418" w14:textId="77777777"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14:paraId="1FD9ABFF" w14:textId="77777777"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14:paraId="7CA80FDA" w14:textId="77777777"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56752391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lastRenderedPageBreak/>
        <w:t>________________________________________________________________________________</w:t>
      </w:r>
    </w:p>
    <w:p w14:paraId="66E257CD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144F436B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14:paraId="3FDA2195" w14:textId="77777777"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2E47366F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7D0009FA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058BAAD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14:paraId="5A26C19E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1BDEA25E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4707AD11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14:paraId="66DA9655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328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43B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E74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44D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DE5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14:paraId="3C4E7F2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15D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C69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DDC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F61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495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0039077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A7E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244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BB9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570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BD7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3C9D4BD" w14:textId="77777777"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14:paraId="10F31049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57C4759B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14:paraId="26E09C88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14:paraId="11E1C7B4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14:paraId="4D8D35F2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040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7C5F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14:paraId="4CAD1277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26AA43C9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46B7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CC5F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006635EA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722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624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911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01E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32E527DA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FA5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EAF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D3F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4FD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98CFD8C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9EE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D88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AFF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F55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0E7AFC3" w14:textId="77777777"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14:paraId="3B936B1F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A5C1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B5C1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8262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833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14:paraId="20BD36FC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620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566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239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ACB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B052E7E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C1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C80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5B3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CF9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87A7DA6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992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217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F04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F0C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E33191A" w14:textId="77777777"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lastRenderedPageBreak/>
        <w:t xml:space="preserve">6. Активное участие в работе методических объединений педагогических работников </w:t>
      </w:r>
    </w:p>
    <w:p w14:paraId="0956E572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5CBBF229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0893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827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2776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14:paraId="2321A4CC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14:paraId="76103D30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F6BF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CDC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E0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AC10474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462F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68F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C6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9D4C5DC" w14:textId="77777777"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14:paraId="52B75C2B" w14:textId="77777777"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14:paraId="5F57AFE4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5E0C97C4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A89A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EF91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5C6D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14:paraId="5C600C0E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0FB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032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AD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74709C5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4D4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6E9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645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5CFED89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971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527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C9F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4D89FEC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14:paraId="63670633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0404" w14:textId="77777777"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DAC8" w14:textId="77777777"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EF85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7206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14:paraId="4FA112A7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D14F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8411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34C8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9468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B19CE21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6556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77D2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9C91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2218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25EE65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B8E7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6BED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6686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ED3C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DB8A09B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14:paraId="55312300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8D5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5B02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1739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A1BA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44C8BF72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AD5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A8A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2F2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14D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38DD3A50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407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17F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16D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5E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C7CC9BE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E65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FBF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E4F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993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3A54541E" w14:textId="77777777"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14:paraId="502BD16C" w14:textId="77777777"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14:paraId="3C0E03DC" w14:textId="77777777"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00B6F0C8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053FE4AD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7F348747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14:paraId="1D36B09B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14:paraId="5621DDA2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14:paraId="6C4079F3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009340EA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2C2DF832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7A976FED" w14:textId="77777777"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</w:t>
      </w:r>
      <w:r>
        <w:rPr>
          <w:rFonts w:ascii="Liberation Serif" w:hAnsi="Liberation Serif" w:cs="Liberation Serif"/>
          <w:lang w:eastAsia="en-US"/>
        </w:rPr>
        <w:lastRenderedPageBreak/>
        <w:t>1КК.</w:t>
      </w:r>
    </w:p>
    <w:p w14:paraId="1EADD3AB" w14:textId="77777777"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14:paraId="0D9E0D08" w14:textId="77777777"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EC"/>
    <w:rsid w:val="004D5AAD"/>
    <w:rsid w:val="00923CEC"/>
    <w:rsid w:val="00E15ACB"/>
    <w:rsid w:val="00E3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051C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2</cp:revision>
  <dcterms:created xsi:type="dcterms:W3CDTF">2025-10-09T17:14:00Z</dcterms:created>
  <dcterms:modified xsi:type="dcterms:W3CDTF">2025-10-09T17:14:00Z</dcterms:modified>
</cp:coreProperties>
</file>